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12" w:rsidRDefault="005E1B12" w:rsidP="005E1B12">
      <w:pPr>
        <w:jc w:val="center"/>
        <w:rPr>
          <w:rFonts w:ascii="Times New Roman" w:hAnsi="Times New Roman"/>
          <w:b/>
          <w:bCs/>
          <w:color w:val="000000"/>
        </w:rPr>
      </w:pPr>
      <w:r>
        <w:rPr>
          <w:rFonts w:ascii="Times New Roman" w:eastAsia="Arial Unicode MS" w:hAnsi="Times New Roman"/>
          <w:b/>
          <w:bCs/>
          <w:color w:val="000000"/>
        </w:rPr>
        <w:t xml:space="preserve">Sample </w:t>
      </w:r>
      <w:r>
        <w:rPr>
          <w:rFonts w:ascii="Times New Roman" w:hAnsi="Times New Roman"/>
          <w:b/>
          <w:bCs/>
          <w:color w:val="000000"/>
        </w:rPr>
        <w:t>Assessments</w:t>
      </w:r>
    </w:p>
    <w:p w:rsidR="005E1B12" w:rsidRDefault="005E1B12" w:rsidP="005E1B12">
      <w:pPr>
        <w:pStyle w:val="BodyText2"/>
        <w:rPr>
          <w:color w:val="000000"/>
          <w:szCs w:val="24"/>
        </w:rPr>
      </w:pPr>
    </w:p>
    <w:p w:rsidR="005E1B12" w:rsidRDefault="005E1B12" w:rsidP="005E1B12">
      <w:pPr>
        <w:pStyle w:val="Header"/>
        <w:widowControl w:val="0"/>
        <w:tabs>
          <w:tab w:val="left" w:pos="720"/>
        </w:tabs>
        <w:autoSpaceDE w:val="0"/>
        <w:autoSpaceDN w:val="0"/>
        <w:adjustRightInd w:val="0"/>
        <w:rPr>
          <w:b/>
        </w:rPr>
      </w:pPr>
      <w:r>
        <w:rPr>
          <w:b/>
        </w:rPr>
        <w:t>General Guidelines</w:t>
      </w:r>
    </w:p>
    <w:p w:rsidR="005E1B12" w:rsidRDefault="005E1B12" w:rsidP="005E1B12">
      <w:pPr>
        <w:pStyle w:val="Header"/>
        <w:widowControl w:val="0"/>
        <w:tabs>
          <w:tab w:val="left" w:pos="720"/>
        </w:tabs>
        <w:autoSpaceDE w:val="0"/>
        <w:autoSpaceDN w:val="0"/>
        <w:adjustRightInd w:val="0"/>
        <w:rPr>
          <w:b/>
        </w:rPr>
      </w:pPr>
    </w:p>
    <w:p w:rsidR="005E1B12" w:rsidRDefault="005E1B12" w:rsidP="005E1B12">
      <w:pPr>
        <w:rPr>
          <w:rFonts w:ascii="Times New Roman" w:hAnsi="Times New Roman"/>
          <w:szCs w:val="22"/>
        </w:rPr>
      </w:pPr>
      <w:r>
        <w:rPr>
          <w:rFonts w:ascii="Times New Roman" w:hAnsi="Times New Roman"/>
          <w:szCs w:val="22"/>
        </w:rPr>
        <w:t>Documentation of student understanding is recommended to be in the form of portfolio assessment.  Teacher observations, teacher interviews, anecdotal records as well as student-generated products may be included in the portfolio.  All items should be dated and clearly labeled to effectively show student growth over time.</w:t>
      </w:r>
    </w:p>
    <w:p w:rsidR="005E1B12" w:rsidRDefault="005E1B12" w:rsidP="005E1B12">
      <w:pPr>
        <w:rPr>
          <w:rFonts w:ascii="Times New Roman" w:hAnsi="Times New Roman"/>
          <w:color w:val="000000"/>
        </w:rPr>
      </w:pPr>
    </w:p>
    <w:p w:rsidR="005E1B12" w:rsidRDefault="005E1B12" w:rsidP="005E1B12">
      <w:pPr>
        <w:widowControl w:val="0"/>
        <w:autoSpaceDE w:val="0"/>
        <w:autoSpaceDN w:val="0"/>
        <w:adjustRightInd w:val="0"/>
        <w:rPr>
          <w:rFonts w:ascii="Times New Roman" w:hAnsi="Times New Roman"/>
          <w:b/>
        </w:rPr>
      </w:pPr>
      <w:r>
        <w:rPr>
          <w:rFonts w:ascii="Times New Roman" w:hAnsi="Times New Roman"/>
          <w:b/>
        </w:rPr>
        <w:t>General Assessments</w:t>
      </w:r>
    </w:p>
    <w:p w:rsidR="005E1B12" w:rsidRDefault="005E1B12" w:rsidP="005E1B12">
      <w:pPr>
        <w:widowControl w:val="0"/>
        <w:autoSpaceDE w:val="0"/>
        <w:autoSpaceDN w:val="0"/>
        <w:adjustRightInd w:val="0"/>
        <w:ind w:left="360"/>
        <w:rPr>
          <w:rFonts w:ascii="Times New Roman" w:hAnsi="Times New Roman"/>
          <w:b/>
        </w:rPr>
      </w:pPr>
    </w:p>
    <w:p w:rsidR="005E1B12" w:rsidRDefault="005E1B12" w:rsidP="005E1B12">
      <w:pPr>
        <w:widowControl w:val="0"/>
        <w:autoSpaceDE w:val="0"/>
        <w:autoSpaceDN w:val="0"/>
        <w:adjustRightInd w:val="0"/>
        <w:rPr>
          <w:rFonts w:ascii="Times New Roman" w:hAnsi="Times New Roman"/>
        </w:rPr>
      </w:pPr>
      <w:r>
        <w:rPr>
          <w:rFonts w:ascii="Times New Roman" w:hAnsi="Times New Roman"/>
        </w:rPr>
        <w:t xml:space="preserve">     Personal Interviews:</w:t>
      </w:r>
    </w:p>
    <w:p w:rsidR="005E1B12" w:rsidRDefault="005E1B12" w:rsidP="005E1B12">
      <w:pPr>
        <w:widowControl w:val="0"/>
        <w:autoSpaceDE w:val="0"/>
        <w:autoSpaceDN w:val="0"/>
        <w:adjustRightInd w:val="0"/>
        <w:ind w:left="360"/>
        <w:rPr>
          <w:rFonts w:ascii="Times New Roman" w:hAnsi="Times New Roman"/>
        </w:rPr>
      </w:pPr>
    </w:p>
    <w:p w:rsidR="005E1B12" w:rsidRDefault="005E1B12" w:rsidP="005E1B12">
      <w:pPr>
        <w:widowControl w:val="0"/>
        <w:autoSpaceDE w:val="0"/>
        <w:autoSpaceDN w:val="0"/>
        <w:adjustRightInd w:val="0"/>
        <w:ind w:left="720" w:firstLine="60"/>
        <w:rPr>
          <w:rFonts w:ascii="Times New Roman" w:hAnsi="Times New Roman"/>
        </w:rPr>
      </w:pPr>
      <w:r>
        <w:rPr>
          <w:rFonts w:ascii="Times New Roman" w:hAnsi="Times New Roman"/>
        </w:rPr>
        <w:t>In order to plan math instruction that meets the needs of students, many teachers rely on a personal interview.  While the other students are busy with a task, the teacher will interview one student to assess what the student knows and/or what he/she needs to know.  An example of an interview that will yield much helpful information at the beginning of the year is provided at the end of this unit.  An example of a rubric to score the interview is also given.</w:t>
      </w:r>
    </w:p>
    <w:p w:rsidR="005E1B12" w:rsidRDefault="005E1B12" w:rsidP="005E1B12">
      <w:pPr>
        <w:widowControl w:val="0"/>
        <w:autoSpaceDE w:val="0"/>
        <w:autoSpaceDN w:val="0"/>
        <w:adjustRightInd w:val="0"/>
        <w:rPr>
          <w:rFonts w:ascii="Times New Roman" w:hAnsi="Times New Roman"/>
        </w:rPr>
      </w:pPr>
    </w:p>
    <w:p w:rsidR="005E1B12" w:rsidRDefault="005E1B12" w:rsidP="005E1B12">
      <w:pPr>
        <w:widowControl w:val="0"/>
        <w:autoSpaceDE w:val="0"/>
        <w:autoSpaceDN w:val="0"/>
        <w:adjustRightInd w:val="0"/>
        <w:ind w:firstLine="360"/>
        <w:rPr>
          <w:rFonts w:ascii="Times New Roman" w:hAnsi="Times New Roman"/>
        </w:rPr>
      </w:pPr>
      <w:r>
        <w:rPr>
          <w:rFonts w:ascii="Times New Roman" w:hAnsi="Times New Roman"/>
        </w:rPr>
        <w:t xml:space="preserve">Portfolios: </w:t>
      </w:r>
    </w:p>
    <w:p w:rsidR="005E1B12" w:rsidRDefault="005E1B12" w:rsidP="005E1B12">
      <w:pPr>
        <w:widowControl w:val="0"/>
        <w:autoSpaceDE w:val="0"/>
        <w:autoSpaceDN w:val="0"/>
        <w:adjustRightInd w:val="0"/>
        <w:ind w:firstLine="720"/>
        <w:rPr>
          <w:rFonts w:ascii="Times New Roman" w:hAnsi="Times New Roman"/>
          <w:u w:color="FF0000"/>
        </w:rPr>
      </w:pPr>
      <w:r>
        <w:rPr>
          <w:rFonts w:ascii="Times New Roman" w:hAnsi="Times New Roman"/>
        </w:rPr>
        <w:t>In a folder or portfolio collect…</w:t>
      </w:r>
    </w:p>
    <w:p w:rsidR="005E1B12" w:rsidRDefault="005E1B12" w:rsidP="005E1B12">
      <w:pPr>
        <w:widowControl w:val="0"/>
        <w:autoSpaceDE w:val="0"/>
        <w:autoSpaceDN w:val="0"/>
        <w:adjustRightInd w:val="0"/>
        <w:ind w:firstLine="720"/>
        <w:rPr>
          <w:rFonts w:ascii="Times New Roman" w:hAnsi="Times New Roman"/>
        </w:rPr>
      </w:pPr>
      <w:r>
        <w:rPr>
          <w:rFonts w:ascii="Times New Roman" w:hAnsi="Times New Roman"/>
        </w:rPr>
        <w:t>*  Personal interviews accompanied by a scored rubric</w:t>
      </w:r>
    </w:p>
    <w:p w:rsidR="005E1B12" w:rsidRDefault="005E1B12" w:rsidP="005E1B12">
      <w:pPr>
        <w:widowControl w:val="0"/>
        <w:autoSpaceDE w:val="0"/>
        <w:autoSpaceDN w:val="0"/>
        <w:adjustRightInd w:val="0"/>
        <w:ind w:firstLine="720"/>
        <w:rPr>
          <w:rFonts w:ascii="Times New Roman" w:hAnsi="Times New Roman"/>
        </w:rPr>
      </w:pPr>
      <w:r>
        <w:rPr>
          <w:rFonts w:ascii="Times New Roman" w:hAnsi="Times New Roman"/>
        </w:rPr>
        <w:t>*  Anecdotal notes recorded by the teacher</w:t>
      </w:r>
    </w:p>
    <w:p w:rsidR="005E1B12" w:rsidRDefault="005E1B12" w:rsidP="005E1B12">
      <w:pPr>
        <w:widowControl w:val="0"/>
        <w:autoSpaceDE w:val="0"/>
        <w:autoSpaceDN w:val="0"/>
        <w:adjustRightInd w:val="0"/>
        <w:ind w:firstLine="720"/>
        <w:rPr>
          <w:rFonts w:ascii="Times New Roman" w:hAnsi="Times New Roman"/>
        </w:rPr>
      </w:pPr>
      <w:r>
        <w:rPr>
          <w:rFonts w:ascii="Times New Roman" w:hAnsi="Times New Roman"/>
        </w:rPr>
        <w:t>*  Samples of math projects completed alone and in a group</w:t>
      </w:r>
    </w:p>
    <w:p w:rsidR="005E1B12" w:rsidRDefault="005E1B12" w:rsidP="005E1B12">
      <w:pPr>
        <w:widowControl w:val="0"/>
        <w:autoSpaceDE w:val="0"/>
        <w:autoSpaceDN w:val="0"/>
        <w:adjustRightInd w:val="0"/>
        <w:ind w:firstLine="720"/>
        <w:rPr>
          <w:rFonts w:ascii="Times New Roman" w:hAnsi="Times New Roman"/>
        </w:rPr>
      </w:pPr>
      <w:r>
        <w:rPr>
          <w:rFonts w:ascii="Times New Roman" w:hAnsi="Times New Roman"/>
        </w:rPr>
        <w:t>*  Photographs taken of a student with his/her math project</w:t>
      </w:r>
    </w:p>
    <w:p w:rsidR="005E1B12" w:rsidRDefault="005E1B12" w:rsidP="005E1B12">
      <w:pPr>
        <w:widowControl w:val="0"/>
        <w:autoSpaceDE w:val="0"/>
        <w:autoSpaceDN w:val="0"/>
        <w:adjustRightInd w:val="0"/>
        <w:ind w:firstLine="720"/>
        <w:rPr>
          <w:rFonts w:ascii="Times New Roman" w:hAnsi="Times New Roman"/>
        </w:rPr>
      </w:pPr>
      <w:r>
        <w:rPr>
          <w:rFonts w:ascii="Times New Roman" w:hAnsi="Times New Roman"/>
        </w:rPr>
        <w:t>*  Teacher-made and standardized tests</w:t>
      </w:r>
    </w:p>
    <w:p w:rsidR="005E1B12" w:rsidRDefault="005E1B12" w:rsidP="005E1B12">
      <w:pPr>
        <w:widowControl w:val="0"/>
        <w:autoSpaceDE w:val="0"/>
        <w:autoSpaceDN w:val="0"/>
        <w:adjustRightInd w:val="0"/>
        <w:rPr>
          <w:rFonts w:ascii="Times New Roman" w:hAnsi="Times New Roman"/>
        </w:rPr>
      </w:pPr>
    </w:p>
    <w:p w:rsidR="005E1B12" w:rsidRDefault="005E1B12" w:rsidP="005E1B12">
      <w:pPr>
        <w:widowControl w:val="0"/>
        <w:autoSpaceDE w:val="0"/>
        <w:autoSpaceDN w:val="0"/>
        <w:adjustRightInd w:val="0"/>
        <w:ind w:firstLine="360"/>
        <w:rPr>
          <w:rFonts w:ascii="Times New Roman" w:hAnsi="Times New Roman"/>
        </w:rPr>
      </w:pPr>
      <w:r>
        <w:rPr>
          <w:rFonts w:ascii="Times New Roman" w:hAnsi="Times New Roman"/>
        </w:rPr>
        <w:t xml:space="preserve"> Teacher Observation:</w:t>
      </w:r>
    </w:p>
    <w:p w:rsidR="005E1B12" w:rsidRDefault="005E1B12" w:rsidP="005E1B12">
      <w:pPr>
        <w:widowControl w:val="0"/>
        <w:autoSpaceDE w:val="0"/>
        <w:autoSpaceDN w:val="0"/>
        <w:adjustRightInd w:val="0"/>
        <w:ind w:firstLine="360"/>
        <w:rPr>
          <w:rFonts w:ascii="Times New Roman" w:hAnsi="Times New Roman"/>
        </w:rPr>
      </w:pPr>
    </w:p>
    <w:p w:rsidR="005E1B12" w:rsidRDefault="005E1B12" w:rsidP="005E1B12">
      <w:pPr>
        <w:widowControl w:val="0"/>
        <w:numPr>
          <w:ilvl w:val="0"/>
          <w:numId w:val="1"/>
        </w:numPr>
        <w:autoSpaceDE w:val="0"/>
        <w:autoSpaceDN w:val="0"/>
        <w:adjustRightInd w:val="0"/>
        <w:rPr>
          <w:rFonts w:ascii="Times New Roman" w:hAnsi="Times New Roman"/>
        </w:rPr>
      </w:pPr>
      <w:r>
        <w:rPr>
          <w:rFonts w:ascii="Times New Roman" w:hAnsi="Times New Roman"/>
        </w:rPr>
        <w:t xml:space="preserve">Anecdotal Records:  </w:t>
      </w:r>
    </w:p>
    <w:p w:rsidR="005E1B12" w:rsidRDefault="005E1B12" w:rsidP="005E1B12">
      <w:pPr>
        <w:widowControl w:val="0"/>
        <w:autoSpaceDE w:val="0"/>
        <w:autoSpaceDN w:val="0"/>
        <w:adjustRightInd w:val="0"/>
        <w:ind w:left="720"/>
        <w:rPr>
          <w:rFonts w:ascii="Times New Roman" w:hAnsi="Times New Roman"/>
        </w:rPr>
      </w:pPr>
    </w:p>
    <w:p w:rsidR="005E1B12" w:rsidRDefault="005E1B12" w:rsidP="005E1B12">
      <w:pPr>
        <w:widowControl w:val="0"/>
        <w:autoSpaceDE w:val="0"/>
        <w:autoSpaceDN w:val="0"/>
        <w:adjustRightInd w:val="0"/>
        <w:ind w:left="1080"/>
        <w:rPr>
          <w:rFonts w:ascii="Times New Roman" w:hAnsi="Times New Roman"/>
          <w:b/>
          <w:color w:val="0000FF"/>
          <w:szCs w:val="24"/>
        </w:rPr>
      </w:pPr>
      <w:r>
        <w:rPr>
          <w:rFonts w:ascii="Times New Roman" w:hAnsi="Times New Roman"/>
        </w:rPr>
        <w:t>Teacher observation of small children is often one of the most effective ways of assessing understanding.   During and after observations, write anecdotal records on post-it notes and place in the student’s portfolio.</w:t>
      </w:r>
    </w:p>
    <w:p w:rsidR="005E1B12" w:rsidRDefault="005E1B12" w:rsidP="005E1B12">
      <w:pPr>
        <w:widowControl w:val="0"/>
        <w:autoSpaceDE w:val="0"/>
        <w:autoSpaceDN w:val="0"/>
        <w:adjustRightInd w:val="0"/>
        <w:ind w:left="720"/>
        <w:rPr>
          <w:rFonts w:ascii="Times New Roman" w:hAnsi="Times New Roman"/>
        </w:rPr>
      </w:pPr>
    </w:p>
    <w:p w:rsidR="005E1B12" w:rsidRDefault="005E1B12" w:rsidP="005E1B12">
      <w:pPr>
        <w:widowControl w:val="0"/>
        <w:numPr>
          <w:ilvl w:val="0"/>
          <w:numId w:val="1"/>
        </w:numPr>
        <w:autoSpaceDE w:val="0"/>
        <w:autoSpaceDN w:val="0"/>
        <w:adjustRightInd w:val="0"/>
        <w:rPr>
          <w:rFonts w:ascii="Times New Roman" w:hAnsi="Times New Roman"/>
        </w:rPr>
      </w:pPr>
      <w:r>
        <w:rPr>
          <w:rFonts w:ascii="Times New Roman" w:hAnsi="Times New Roman"/>
        </w:rPr>
        <w:t>Understanding/Misunderstanding Recording Sheet</w:t>
      </w:r>
    </w:p>
    <w:p w:rsidR="005E1B12" w:rsidRDefault="005E1B12" w:rsidP="005E1B12">
      <w:pPr>
        <w:widowControl w:val="0"/>
        <w:autoSpaceDE w:val="0"/>
        <w:autoSpaceDN w:val="0"/>
        <w:adjustRightInd w:val="0"/>
        <w:ind w:left="720"/>
        <w:rPr>
          <w:rFonts w:ascii="Times New Roman" w:hAnsi="Times New Roman"/>
        </w:rPr>
      </w:pPr>
    </w:p>
    <w:p w:rsidR="005E1B12" w:rsidRDefault="005E1B12" w:rsidP="005E1B12">
      <w:pPr>
        <w:widowControl w:val="0"/>
        <w:autoSpaceDE w:val="0"/>
        <w:autoSpaceDN w:val="0"/>
        <w:adjustRightInd w:val="0"/>
        <w:ind w:left="1080"/>
        <w:rPr>
          <w:rFonts w:ascii="Times New Roman" w:hAnsi="Times New Roman"/>
        </w:rPr>
      </w:pPr>
      <w:r>
        <w:rPr>
          <w:rFonts w:ascii="Times New Roman" w:hAnsi="Times New Roman"/>
        </w:rPr>
        <w:t>This sheet, found at the end of Unit 1 or one that the teacher makes herself, is used to record students who are having trouble with a concept or lesson.  The math topic will be written at the top of the page along with the date and a line drawn down the center of the page.  Write the word Understandings on one side and Misunderstandings on the other side. Record the names of students who are having difficulty on the misunderstandings side and target these students for extra help later.  This recording sheet is useful whenever students are being observed.</w:t>
      </w:r>
    </w:p>
    <w:p w:rsidR="005E1B12" w:rsidRDefault="005E1B12" w:rsidP="005E1B12">
      <w:pPr>
        <w:widowControl w:val="0"/>
        <w:autoSpaceDE w:val="0"/>
        <w:autoSpaceDN w:val="0"/>
        <w:adjustRightInd w:val="0"/>
        <w:ind w:firstLine="720"/>
        <w:rPr>
          <w:rFonts w:ascii="Times New Roman" w:hAnsi="Times New Roman"/>
        </w:rPr>
      </w:pPr>
    </w:p>
    <w:p w:rsidR="005E1B12" w:rsidRDefault="005E1B12" w:rsidP="005E1B12">
      <w:pPr>
        <w:widowControl w:val="0"/>
        <w:numPr>
          <w:ilvl w:val="0"/>
          <w:numId w:val="1"/>
        </w:numPr>
        <w:autoSpaceDE w:val="0"/>
        <w:autoSpaceDN w:val="0"/>
        <w:adjustRightInd w:val="0"/>
        <w:rPr>
          <w:rFonts w:ascii="Times New Roman" w:hAnsi="Times New Roman"/>
        </w:rPr>
      </w:pPr>
      <w:r>
        <w:rPr>
          <w:rFonts w:ascii="Times New Roman" w:hAnsi="Times New Roman"/>
        </w:rPr>
        <w:t>Modified Math Learning Log:</w:t>
      </w:r>
    </w:p>
    <w:p w:rsidR="005E1B12" w:rsidRDefault="005E1B12" w:rsidP="005E1B12">
      <w:pPr>
        <w:widowControl w:val="0"/>
        <w:autoSpaceDE w:val="0"/>
        <w:autoSpaceDN w:val="0"/>
        <w:adjustRightInd w:val="0"/>
        <w:ind w:left="1080"/>
        <w:rPr>
          <w:rFonts w:ascii="Times New Roman" w:hAnsi="Times New Roman"/>
        </w:rPr>
      </w:pPr>
    </w:p>
    <w:p w:rsidR="005E1B12" w:rsidRDefault="005E1B12" w:rsidP="005E1B12">
      <w:pPr>
        <w:widowControl w:val="0"/>
        <w:autoSpaceDE w:val="0"/>
        <w:autoSpaceDN w:val="0"/>
        <w:adjustRightInd w:val="0"/>
        <w:ind w:left="1080"/>
        <w:rPr>
          <w:rFonts w:ascii="Times New Roman" w:hAnsi="Times New Roman"/>
        </w:rPr>
      </w:pPr>
      <w:r>
        <w:rPr>
          <w:rFonts w:ascii="Times New Roman" w:hAnsi="Times New Roman"/>
        </w:rPr>
        <w:t>On large chart paper, the teacher (with the help of the students) will record new understandings, explain math processes, pose and solve problems, make and check predictions, and reflect on what has been learned.   For example, after doing Activity 2 Write &amp; Roll, the teacher and students might write:</w:t>
      </w:r>
    </w:p>
    <w:p w:rsidR="005E1B12" w:rsidRDefault="005E1B12" w:rsidP="005E1B12">
      <w:pPr>
        <w:widowControl w:val="0"/>
        <w:autoSpaceDE w:val="0"/>
        <w:autoSpaceDN w:val="0"/>
        <w:adjustRightInd w:val="0"/>
        <w:ind w:left="1080"/>
        <w:rPr>
          <w:rFonts w:ascii="Times New Roman" w:hAnsi="Times New Roman"/>
        </w:rPr>
      </w:pPr>
      <w:r>
        <w:rPr>
          <w:rFonts w:ascii="Times New Roman" w:hAnsi="Times New Roman"/>
        </w:rPr>
        <w:t>“After everyone finished playing the game, we counted and found out that the number 2 was the number that won the game the most.”</w:t>
      </w:r>
    </w:p>
    <w:p w:rsidR="005E1B12" w:rsidRDefault="005E1B12" w:rsidP="005E1B12">
      <w:pPr>
        <w:widowControl w:val="0"/>
        <w:autoSpaceDE w:val="0"/>
        <w:autoSpaceDN w:val="0"/>
        <w:adjustRightInd w:val="0"/>
        <w:ind w:left="1080"/>
        <w:rPr>
          <w:rFonts w:ascii="Times New Roman" w:hAnsi="Times New Roman"/>
        </w:rPr>
      </w:pPr>
    </w:p>
    <w:p w:rsidR="005E1B12" w:rsidRDefault="005E1B12" w:rsidP="005E1B12">
      <w:pPr>
        <w:widowControl w:val="0"/>
        <w:autoSpaceDE w:val="0"/>
        <w:autoSpaceDN w:val="0"/>
        <w:adjustRightInd w:val="0"/>
        <w:ind w:left="1080"/>
        <w:rPr>
          <w:rFonts w:ascii="Times New Roman" w:hAnsi="Times New Roman"/>
          <w:b/>
          <w:color w:val="0000FF"/>
          <w:szCs w:val="24"/>
        </w:rPr>
      </w:pPr>
      <w:r>
        <w:rPr>
          <w:rFonts w:ascii="Times New Roman" w:hAnsi="Times New Roman"/>
        </w:rPr>
        <w:t xml:space="preserve">After practice with writing Class Math Logs, many first graders will be ready to record in personal </w:t>
      </w:r>
      <w:r w:rsidRPr="002E3874">
        <w:rPr>
          <w:rFonts w:ascii="Times New Roman" w:hAnsi="Times New Roman"/>
        </w:rPr>
        <w:t xml:space="preserve">math </w:t>
      </w:r>
      <w:r w:rsidRPr="002E3874">
        <w:rPr>
          <w:rFonts w:ascii="Times New Roman" w:hAnsi="Times New Roman"/>
          <w:iCs/>
        </w:rPr>
        <w:t>learning logs</w:t>
      </w:r>
      <w:r>
        <w:rPr>
          <w:rFonts w:ascii="Times New Roman" w:hAnsi="Times New Roman"/>
          <w:i/>
          <w:iCs/>
        </w:rPr>
        <w:t>.</w:t>
      </w:r>
    </w:p>
    <w:p w:rsidR="005E1B12" w:rsidRDefault="005E1B12" w:rsidP="005E1B12">
      <w:pPr>
        <w:pStyle w:val="Footer"/>
        <w:widowControl w:val="0"/>
        <w:tabs>
          <w:tab w:val="clear" w:pos="4320"/>
          <w:tab w:val="clear" w:pos="8640"/>
        </w:tabs>
        <w:autoSpaceDE w:val="0"/>
        <w:autoSpaceDN w:val="0"/>
        <w:adjustRightInd w:val="0"/>
      </w:pPr>
    </w:p>
    <w:p w:rsidR="005E1B12" w:rsidRPr="00876057" w:rsidRDefault="005E1B12" w:rsidP="005E1B12">
      <w:pPr>
        <w:pStyle w:val="Footer"/>
        <w:widowControl w:val="0"/>
        <w:tabs>
          <w:tab w:val="clear" w:pos="4320"/>
          <w:tab w:val="clear" w:pos="8640"/>
        </w:tabs>
        <w:autoSpaceDE w:val="0"/>
        <w:autoSpaceDN w:val="0"/>
        <w:adjustRightInd w:val="0"/>
        <w:rPr>
          <w:rFonts w:ascii="Times New Roman" w:hAnsi="Times New Roman"/>
          <w:b/>
        </w:rPr>
      </w:pPr>
      <w:r>
        <w:tab/>
      </w:r>
      <w:r w:rsidRPr="00876057">
        <w:rPr>
          <w:rFonts w:ascii="Times New Roman" w:hAnsi="Times New Roman"/>
          <w:b/>
        </w:rPr>
        <w:t>Activity-Specific Assessments</w:t>
      </w:r>
    </w:p>
    <w:p w:rsidR="005E1B12" w:rsidRDefault="005E1B12" w:rsidP="005E1B12">
      <w:pPr>
        <w:rPr>
          <w:rFonts w:ascii="Times New Roman" w:hAnsi="Times New Roman"/>
          <w:color w:val="000000"/>
        </w:rPr>
      </w:pPr>
    </w:p>
    <w:p w:rsidR="005E1B12" w:rsidRPr="0002724F" w:rsidRDefault="005E1B12" w:rsidP="005E1B12">
      <w:pPr>
        <w:numPr>
          <w:ilvl w:val="0"/>
          <w:numId w:val="2"/>
        </w:numPr>
        <w:rPr>
          <w:rFonts w:ascii="Times New Roman" w:hAnsi="Times New Roman"/>
          <w:b/>
          <w:bCs/>
          <w:i/>
          <w:iCs/>
        </w:rPr>
      </w:pPr>
      <w:r>
        <w:rPr>
          <w:rFonts w:ascii="Times New Roman" w:hAnsi="Times New Roman"/>
          <w:bCs/>
          <w:color w:val="FF0000"/>
        </w:rPr>
        <w:t xml:space="preserve"> </w:t>
      </w:r>
      <w:r w:rsidRPr="0002724F">
        <w:rPr>
          <w:rFonts w:ascii="Times New Roman" w:hAnsi="Times New Roman"/>
          <w:bCs/>
          <w:u w:val="single"/>
        </w:rPr>
        <w:t>Activity 6</w:t>
      </w:r>
      <w:r w:rsidRPr="0002724F">
        <w:rPr>
          <w:rFonts w:ascii="Times New Roman" w:hAnsi="Times New Roman"/>
          <w:bCs/>
        </w:rPr>
        <w:t xml:space="preserve">:  Use the </w:t>
      </w:r>
      <w:r w:rsidRPr="0002724F">
        <w:rPr>
          <w:rFonts w:ascii="Times New Roman" w:hAnsi="Times New Roman"/>
          <w:bCs/>
          <w:iCs/>
        </w:rPr>
        <w:t>Specific Assessment, Personal Interview: Money BLM</w:t>
      </w:r>
    </w:p>
    <w:p w:rsidR="005E1B12" w:rsidRDefault="005E1B12" w:rsidP="005E1B12">
      <w:pPr>
        <w:ind w:firstLine="720"/>
        <w:rPr>
          <w:rFonts w:ascii="Times New Roman" w:hAnsi="Times New Roman"/>
          <w:bCs/>
          <w:color w:val="FF0000"/>
        </w:rPr>
      </w:pPr>
    </w:p>
    <w:p w:rsidR="005E1B12" w:rsidRPr="002E3874" w:rsidRDefault="005E1B12" w:rsidP="005E1B12">
      <w:pPr>
        <w:pStyle w:val="BodyTextIndent2"/>
        <w:ind w:left="1080"/>
        <w:rPr>
          <w:rFonts w:ascii="Times New Roman" w:hAnsi="Times New Roman"/>
        </w:rPr>
      </w:pPr>
      <w:r w:rsidRPr="002E3874">
        <w:rPr>
          <w:rFonts w:ascii="Times New Roman" w:hAnsi="Times New Roman"/>
        </w:rPr>
        <w:t>After this assessment, write a statement about the student’s knowledge about money. An example might be: This student knows a great deal about money. She can name all the coins, count like coins and count combinations with dimes, nickels, and pennies. She cannot count from a quarter.</w:t>
      </w:r>
    </w:p>
    <w:p w:rsidR="005E1B12" w:rsidRDefault="005E1B12" w:rsidP="005E1B12">
      <w:pPr>
        <w:ind w:left="2520"/>
        <w:rPr>
          <w:rFonts w:ascii="Times New Roman" w:hAnsi="Times New Roman"/>
          <w:bCs/>
          <w:color w:val="000000"/>
        </w:rPr>
      </w:pPr>
    </w:p>
    <w:p w:rsidR="005E1B12" w:rsidRPr="00876057" w:rsidRDefault="005E1B12" w:rsidP="005E1B12">
      <w:pPr>
        <w:ind w:left="1080"/>
        <w:rPr>
          <w:rFonts w:ascii="Times New Roman" w:hAnsi="Times New Roman"/>
          <w:i/>
          <w:iCs/>
          <w:szCs w:val="24"/>
        </w:rPr>
      </w:pPr>
      <w:r w:rsidRPr="00876057">
        <w:rPr>
          <w:rFonts w:ascii="Times New Roman" w:hAnsi="Times New Roman"/>
          <w:szCs w:val="24"/>
        </w:rPr>
        <w:t xml:space="preserve">An example for a low-performing student might be: This student can name the coins but does not know how much each is worth. She needs more experiences with the money activities. </w:t>
      </w:r>
      <w:r w:rsidRPr="00876057">
        <w:rPr>
          <w:rFonts w:ascii="Times New Roman" w:hAnsi="Times New Roman"/>
          <w:i/>
          <w:iCs/>
          <w:szCs w:val="24"/>
        </w:rPr>
        <w:t>Teacher Note: The GLE for first grade says students need to find the value of a set of coins to $1.00 using one denomination of coin.</w:t>
      </w:r>
    </w:p>
    <w:p w:rsidR="005E1B12" w:rsidRDefault="005E1B12" w:rsidP="005E1B12">
      <w:pPr>
        <w:numPr>
          <w:ilvl w:val="0"/>
          <w:numId w:val="2"/>
        </w:numPr>
        <w:rPr>
          <w:rFonts w:ascii="Times New Roman" w:hAnsi="Times New Roman"/>
          <w:bCs/>
          <w:color w:val="000000"/>
        </w:rPr>
      </w:pPr>
      <w:r w:rsidRPr="0002724F">
        <w:rPr>
          <w:rFonts w:ascii="Times New Roman" w:hAnsi="Times New Roman"/>
          <w:bCs/>
          <w:color w:val="000000"/>
          <w:u w:val="single"/>
        </w:rPr>
        <w:t>Activities 8, 9</w:t>
      </w:r>
      <w:r>
        <w:rPr>
          <w:rFonts w:ascii="Times New Roman" w:hAnsi="Times New Roman"/>
          <w:bCs/>
          <w:color w:val="000000"/>
        </w:rPr>
        <w:t>:</w:t>
      </w:r>
      <w:r>
        <w:rPr>
          <w:rFonts w:ascii="Times New Roman" w:hAnsi="Times New Roman"/>
          <w:bCs/>
          <w:color w:val="000000"/>
        </w:rPr>
        <w:tab/>
        <w:t>Use the following rubric to score.</w:t>
      </w:r>
      <w:r>
        <w:rPr>
          <w:rFonts w:ascii="Times New Roman" w:hAnsi="Times New Roman"/>
          <w:bCs/>
          <w:color w:val="000000"/>
        </w:rPr>
        <w:tab/>
      </w:r>
      <w:r>
        <w:rPr>
          <w:rFonts w:ascii="Times New Roman" w:hAnsi="Times New Roman"/>
          <w:bCs/>
          <w:color w:val="000000"/>
        </w:rPr>
        <w:tab/>
        <w:t xml:space="preserve">  </w:t>
      </w:r>
    </w:p>
    <w:p w:rsidR="005E1B12" w:rsidRDefault="005E1B12" w:rsidP="005E1B12">
      <w:pPr>
        <w:jc w:val="center"/>
        <w:rPr>
          <w:rFonts w:ascii="Times New Roman" w:hAnsi="Times New Roman"/>
          <w:bCs/>
          <w:color w:val="000000"/>
        </w:rPr>
      </w:pPr>
      <w:r>
        <w:rPr>
          <w:rFonts w:ascii="Times New Roman" w:hAnsi="Times New Roman"/>
          <w:bCs/>
          <w:color w:val="000000"/>
        </w:rPr>
        <w:tab/>
      </w:r>
    </w:p>
    <w:p w:rsidR="005E1B12" w:rsidRDefault="005E1B12" w:rsidP="005E1B12">
      <w:pPr>
        <w:widowControl w:val="0"/>
        <w:autoSpaceDE w:val="0"/>
        <w:autoSpaceDN w:val="0"/>
        <w:adjustRightInd w:val="0"/>
        <w:ind w:left="720" w:firstLine="720"/>
        <w:rPr>
          <w:rFonts w:ascii="Times New Roman" w:hAnsi="Times New Roman"/>
        </w:rPr>
      </w:pPr>
      <w:r>
        <w:rPr>
          <w:rFonts w:ascii="Times New Roman" w:hAnsi="Times New Roman"/>
        </w:rPr>
        <w:t>*  3 points --</w:t>
      </w:r>
      <w:r>
        <w:rPr>
          <w:rFonts w:ascii="Times New Roman" w:hAnsi="Times New Roman"/>
        </w:rPr>
        <w:tab/>
        <w:t xml:space="preserve">All components of the activity are completed, labeled, and </w:t>
      </w:r>
    </w:p>
    <w:p w:rsidR="005E1B12" w:rsidRDefault="005E1B12" w:rsidP="005E1B12">
      <w:pPr>
        <w:widowControl w:val="0"/>
        <w:autoSpaceDE w:val="0"/>
        <w:autoSpaceDN w:val="0"/>
        <w:adjustRightInd w:val="0"/>
        <w:ind w:left="1440"/>
        <w:rPr>
          <w:rFonts w:ascii="Times New Roman" w:hAnsi="Times New Roman"/>
        </w:rPr>
      </w:pPr>
      <w:r>
        <w:rPr>
          <w:rFonts w:ascii="Times New Roman" w:hAnsi="Times New Roman"/>
        </w:rPr>
        <w:tab/>
      </w:r>
      <w:r>
        <w:rPr>
          <w:rFonts w:ascii="Times New Roman" w:hAnsi="Times New Roman"/>
        </w:rPr>
        <w:tab/>
        <w:t>correctly done.</w:t>
      </w:r>
    </w:p>
    <w:p w:rsidR="005E1B12" w:rsidRDefault="005E1B12" w:rsidP="005E1B12">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2 points --</w:t>
      </w:r>
      <w:r>
        <w:rPr>
          <w:rFonts w:ascii="Times New Roman" w:hAnsi="Times New Roman"/>
        </w:rPr>
        <w:tab/>
        <w:t xml:space="preserve">All of the components of the activity are completed, but not </w:t>
      </w:r>
    </w:p>
    <w:p w:rsidR="005E1B12" w:rsidRDefault="005E1B12" w:rsidP="005E1B12">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correctly done.</w:t>
      </w:r>
    </w:p>
    <w:p w:rsidR="005E1B12" w:rsidRDefault="005E1B12" w:rsidP="005E1B12">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1 point --</w:t>
      </w:r>
      <w:r>
        <w:rPr>
          <w:rFonts w:ascii="Times New Roman" w:hAnsi="Times New Roman"/>
        </w:rPr>
        <w:tab/>
        <w:t xml:space="preserve">The activity was attempted, effort was evident, parts of the </w:t>
      </w:r>
    </w:p>
    <w:p w:rsidR="005E1B12" w:rsidRDefault="005E1B12" w:rsidP="005E1B12">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project were correct, but the activity was not completed.</w:t>
      </w:r>
    </w:p>
    <w:p w:rsidR="005E1B12" w:rsidRDefault="005E1B12" w:rsidP="005E1B12">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0 points  --</w:t>
      </w:r>
      <w:r>
        <w:rPr>
          <w:rFonts w:ascii="Times New Roman" w:hAnsi="Times New Roman"/>
        </w:rPr>
        <w:tab/>
        <w:t>No component of the project was completed.</w:t>
      </w:r>
    </w:p>
    <w:p w:rsidR="005E1B12" w:rsidRDefault="005E1B12" w:rsidP="005E1B12">
      <w:pPr>
        <w:rPr>
          <w:rFonts w:ascii="Times New Roman" w:hAnsi="Times New Roman"/>
        </w:rPr>
      </w:pPr>
    </w:p>
    <w:p w:rsidR="005E1B12" w:rsidRDefault="005E1B12" w:rsidP="005E1B12">
      <w:pPr>
        <w:numPr>
          <w:ilvl w:val="0"/>
          <w:numId w:val="2"/>
        </w:numPr>
        <w:rPr>
          <w:rFonts w:ascii="Times New Roman" w:hAnsi="Times New Roman"/>
        </w:rPr>
      </w:pPr>
      <w:r>
        <w:rPr>
          <w:rFonts w:ascii="Times New Roman" w:hAnsi="Times New Roman"/>
          <w:bCs/>
          <w:color w:val="000000"/>
        </w:rPr>
        <w:t xml:space="preserve"> </w:t>
      </w:r>
      <w:r w:rsidRPr="0002724F">
        <w:rPr>
          <w:rFonts w:ascii="Times New Roman" w:hAnsi="Times New Roman"/>
          <w:bCs/>
          <w:color w:val="000000"/>
          <w:u w:val="single"/>
        </w:rPr>
        <w:t>Activities</w:t>
      </w:r>
      <w:r w:rsidRPr="0002724F">
        <w:rPr>
          <w:rFonts w:ascii="Times New Roman" w:hAnsi="Times New Roman"/>
          <w:bCs/>
          <w:u w:val="single"/>
        </w:rPr>
        <w:t xml:space="preserve"> 10, 11</w:t>
      </w:r>
      <w:r>
        <w:rPr>
          <w:rFonts w:ascii="Times New Roman" w:hAnsi="Times New Roman"/>
          <w:bCs/>
        </w:rPr>
        <w:t>:</w:t>
      </w:r>
      <w:r>
        <w:rPr>
          <w:rFonts w:ascii="Times New Roman" w:hAnsi="Times New Roman"/>
          <w:bCs/>
        </w:rPr>
        <w:tab/>
      </w:r>
      <w:r>
        <w:rPr>
          <w:rFonts w:ascii="Times New Roman" w:hAnsi="Times New Roman"/>
        </w:rPr>
        <w:t>Understandings/Misunderstandings sheet</w:t>
      </w:r>
    </w:p>
    <w:p w:rsidR="005E1B12" w:rsidRDefault="005E1B12" w:rsidP="005E1B12">
      <w:pPr>
        <w:widowControl w:val="0"/>
        <w:autoSpaceDE w:val="0"/>
        <w:autoSpaceDN w:val="0"/>
        <w:adjustRightInd w:val="0"/>
        <w:ind w:left="720"/>
        <w:rPr>
          <w:rFonts w:ascii="Times New Roman" w:hAnsi="Times New Roman"/>
        </w:rPr>
      </w:pPr>
    </w:p>
    <w:p w:rsidR="005E1B12" w:rsidRDefault="005E1B12" w:rsidP="005E1B12">
      <w:pPr>
        <w:widowControl w:val="0"/>
        <w:autoSpaceDE w:val="0"/>
        <w:autoSpaceDN w:val="0"/>
        <w:adjustRightInd w:val="0"/>
        <w:ind w:left="2160"/>
        <w:rPr>
          <w:rFonts w:ascii="Times New Roman" w:hAnsi="Times New Roman"/>
        </w:rPr>
      </w:pPr>
      <w:r>
        <w:rPr>
          <w:rFonts w:ascii="Times New Roman" w:hAnsi="Times New Roman"/>
        </w:rPr>
        <w:t>Create an Understandings/Misunderstandings sheet as described in General Assessments to observe which students understand how to use a thermometer and which students have misunderstandings and will require additional attention.</w:t>
      </w:r>
    </w:p>
    <w:p w:rsidR="005E1B12" w:rsidRDefault="005E1B12" w:rsidP="005E1B12">
      <w:pPr>
        <w:widowControl w:val="0"/>
        <w:autoSpaceDE w:val="0"/>
        <w:autoSpaceDN w:val="0"/>
        <w:adjustRightInd w:val="0"/>
        <w:ind w:left="1080"/>
        <w:rPr>
          <w:rFonts w:ascii="Times New Roman" w:hAnsi="Times New Roman"/>
          <w:color w:val="FF0000"/>
        </w:rPr>
      </w:pPr>
      <w:r>
        <w:rPr>
          <w:rFonts w:ascii="Times New Roman" w:hAnsi="Times New Roman"/>
        </w:rPr>
        <w:tab/>
      </w:r>
    </w:p>
    <w:p w:rsidR="005E1B12" w:rsidRPr="002E3874" w:rsidRDefault="005E1B12" w:rsidP="005E1B12">
      <w:pPr>
        <w:widowControl w:val="0"/>
        <w:autoSpaceDE w:val="0"/>
        <w:autoSpaceDN w:val="0"/>
        <w:adjustRightInd w:val="0"/>
        <w:ind w:left="2880" w:firstLine="720"/>
        <w:rPr>
          <w:rFonts w:ascii="Times New Roman" w:hAnsi="Times New Roman"/>
          <w:szCs w:val="24"/>
        </w:rPr>
      </w:pPr>
      <w:r w:rsidRPr="002E3874">
        <w:rPr>
          <w:rFonts w:ascii="Times New Roman" w:hAnsi="Times New Roman"/>
          <w:szCs w:val="24"/>
        </w:rPr>
        <w:t>Temperature</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983"/>
      </w:tblGrid>
      <w:tr w:rsidR="005E1B12" w:rsidRPr="002E3874" w:rsidTr="00E73435">
        <w:tblPrEx>
          <w:tblCellMar>
            <w:top w:w="0" w:type="dxa"/>
            <w:bottom w:w="0" w:type="dxa"/>
          </w:tblCellMar>
        </w:tblPrEx>
        <w:tc>
          <w:tcPr>
            <w:tcW w:w="2880" w:type="dxa"/>
          </w:tcPr>
          <w:p w:rsidR="005E1B12" w:rsidRPr="002E3874" w:rsidRDefault="005E1B12" w:rsidP="00E73435">
            <w:pPr>
              <w:pStyle w:val="Heading5"/>
              <w:rPr>
                <w:color w:val="auto"/>
                <w:sz w:val="24"/>
                <w:szCs w:val="24"/>
              </w:rPr>
            </w:pPr>
            <w:r w:rsidRPr="002E3874">
              <w:rPr>
                <w:color w:val="auto"/>
                <w:sz w:val="24"/>
                <w:szCs w:val="24"/>
              </w:rPr>
              <w:lastRenderedPageBreak/>
              <w:t>Understandings</w:t>
            </w:r>
          </w:p>
          <w:p w:rsidR="005E1B12" w:rsidRPr="002E3874" w:rsidRDefault="005E1B12" w:rsidP="00E73435">
            <w:pPr>
              <w:widowControl w:val="0"/>
              <w:autoSpaceDE w:val="0"/>
              <w:autoSpaceDN w:val="0"/>
              <w:adjustRightInd w:val="0"/>
              <w:jc w:val="center"/>
              <w:rPr>
                <w:rFonts w:ascii="Times New Roman" w:hAnsi="Times New Roman"/>
                <w:szCs w:val="24"/>
              </w:rPr>
            </w:pPr>
          </w:p>
          <w:p w:rsidR="005E1B12" w:rsidRPr="002E3874" w:rsidRDefault="005E1B12" w:rsidP="00E73435">
            <w:pPr>
              <w:widowControl w:val="0"/>
              <w:autoSpaceDE w:val="0"/>
              <w:autoSpaceDN w:val="0"/>
              <w:adjustRightInd w:val="0"/>
              <w:rPr>
                <w:rFonts w:ascii="Times New Roman" w:hAnsi="Times New Roman"/>
                <w:szCs w:val="24"/>
              </w:rPr>
            </w:pPr>
          </w:p>
          <w:p w:rsidR="005E1B12" w:rsidRPr="002E3874" w:rsidRDefault="005E1B12" w:rsidP="00E73435">
            <w:pPr>
              <w:widowControl w:val="0"/>
              <w:autoSpaceDE w:val="0"/>
              <w:autoSpaceDN w:val="0"/>
              <w:adjustRightInd w:val="0"/>
              <w:rPr>
                <w:rFonts w:ascii="Times New Roman" w:hAnsi="Times New Roman"/>
                <w:szCs w:val="24"/>
              </w:rPr>
            </w:pPr>
          </w:p>
          <w:p w:rsidR="005E1B12" w:rsidRPr="002E3874" w:rsidRDefault="005E1B12" w:rsidP="00E73435">
            <w:pPr>
              <w:widowControl w:val="0"/>
              <w:autoSpaceDE w:val="0"/>
              <w:autoSpaceDN w:val="0"/>
              <w:adjustRightInd w:val="0"/>
              <w:rPr>
                <w:rFonts w:ascii="Times New Roman" w:hAnsi="Times New Roman"/>
                <w:szCs w:val="24"/>
              </w:rPr>
            </w:pPr>
          </w:p>
          <w:p w:rsidR="005E1B12" w:rsidRPr="002E3874" w:rsidRDefault="005E1B12" w:rsidP="00E73435">
            <w:pPr>
              <w:widowControl w:val="0"/>
              <w:autoSpaceDE w:val="0"/>
              <w:autoSpaceDN w:val="0"/>
              <w:adjustRightInd w:val="0"/>
              <w:rPr>
                <w:rFonts w:ascii="Times New Roman" w:hAnsi="Times New Roman"/>
                <w:szCs w:val="24"/>
              </w:rPr>
            </w:pPr>
          </w:p>
          <w:p w:rsidR="005E1B12" w:rsidRPr="002E3874" w:rsidRDefault="005E1B12" w:rsidP="00E73435">
            <w:pPr>
              <w:widowControl w:val="0"/>
              <w:autoSpaceDE w:val="0"/>
              <w:autoSpaceDN w:val="0"/>
              <w:adjustRightInd w:val="0"/>
              <w:rPr>
                <w:rFonts w:ascii="Times New Roman" w:hAnsi="Times New Roman"/>
                <w:szCs w:val="24"/>
              </w:rPr>
            </w:pPr>
          </w:p>
        </w:tc>
        <w:tc>
          <w:tcPr>
            <w:tcW w:w="2983" w:type="dxa"/>
          </w:tcPr>
          <w:p w:rsidR="005E1B12" w:rsidRPr="002E3874" w:rsidRDefault="005E1B12" w:rsidP="00E73435">
            <w:pPr>
              <w:pStyle w:val="Heading5"/>
              <w:rPr>
                <w:color w:val="auto"/>
                <w:sz w:val="24"/>
                <w:szCs w:val="24"/>
              </w:rPr>
            </w:pPr>
            <w:r w:rsidRPr="002E3874">
              <w:rPr>
                <w:color w:val="auto"/>
                <w:sz w:val="24"/>
                <w:szCs w:val="24"/>
              </w:rPr>
              <w:t>Misunderstandings</w:t>
            </w:r>
          </w:p>
          <w:p w:rsidR="005E1B12" w:rsidRPr="002E3874" w:rsidRDefault="005E1B12" w:rsidP="00E73435">
            <w:pPr>
              <w:widowControl w:val="0"/>
              <w:autoSpaceDE w:val="0"/>
              <w:autoSpaceDN w:val="0"/>
              <w:adjustRightInd w:val="0"/>
              <w:jc w:val="center"/>
              <w:rPr>
                <w:rFonts w:ascii="Times New Roman" w:hAnsi="Times New Roman"/>
                <w:szCs w:val="24"/>
              </w:rPr>
            </w:pPr>
          </w:p>
        </w:tc>
      </w:tr>
    </w:tbl>
    <w:p w:rsidR="005E1B12" w:rsidRDefault="005E1B12" w:rsidP="005E1B12">
      <w:pPr>
        <w:widowControl w:val="0"/>
        <w:autoSpaceDE w:val="0"/>
        <w:autoSpaceDN w:val="0"/>
        <w:adjustRightInd w:val="0"/>
        <w:ind w:firstLine="720"/>
        <w:rPr>
          <w:rFonts w:ascii="Times New Roman" w:hAnsi="Times New Roman"/>
        </w:rPr>
      </w:pPr>
    </w:p>
    <w:p w:rsidR="005E1B12" w:rsidRDefault="005E1B12" w:rsidP="005E1B12">
      <w:pPr>
        <w:pStyle w:val="Footer"/>
        <w:tabs>
          <w:tab w:val="clear" w:pos="4320"/>
          <w:tab w:val="clear" w:pos="8640"/>
        </w:tabs>
        <w:rPr>
          <w:color w:val="000000"/>
        </w:rPr>
      </w:pPr>
    </w:p>
    <w:p w:rsidR="005E1B12" w:rsidRPr="00C944F3" w:rsidRDefault="005E1B12" w:rsidP="005E1B12">
      <w:pPr>
        <w:numPr>
          <w:ilvl w:val="0"/>
          <w:numId w:val="2"/>
        </w:numPr>
        <w:rPr>
          <w:rFonts w:ascii="Times New Roman" w:hAnsi="Times New Roman"/>
          <w:color w:val="000000"/>
        </w:rPr>
        <w:sectPr w:rsidR="005E1B12" w:rsidRPr="00C944F3">
          <w:footerReference w:type="default" r:id="rId5"/>
          <w:pgSz w:w="12240" w:h="15840"/>
          <w:pgMar w:top="1440" w:right="1800" w:bottom="1440" w:left="1800" w:header="720" w:footer="720" w:gutter="0"/>
          <w:cols w:space="720"/>
          <w:docGrid w:linePitch="360"/>
        </w:sectPr>
      </w:pPr>
      <w:r w:rsidRPr="0002724F">
        <w:rPr>
          <w:rFonts w:ascii="Times New Roman" w:hAnsi="Times New Roman"/>
          <w:bCs/>
          <w:color w:val="000000"/>
          <w:u w:val="single"/>
        </w:rPr>
        <w:t>Activity</w:t>
      </w:r>
      <w:r w:rsidRPr="0002724F">
        <w:rPr>
          <w:rFonts w:ascii="Times New Roman" w:hAnsi="Times New Roman"/>
          <w:u w:val="single"/>
        </w:rPr>
        <w:t xml:space="preserve"> 12</w:t>
      </w:r>
      <w:r>
        <w:rPr>
          <w:rFonts w:ascii="Times New Roman" w:hAnsi="Times New Roman"/>
        </w:rPr>
        <w:t>:  Calendar</w:t>
      </w:r>
      <w:r>
        <w:rPr>
          <w:rFonts w:ascii="Times New Roman" w:hAnsi="Times New Roman"/>
          <w:color w:val="000000"/>
        </w:rPr>
        <w:t xml:space="preserve"> – Assess understanding by asking questions similar to those posed in the activity.</w:t>
      </w:r>
    </w:p>
    <w:p w:rsidR="009A1B9E" w:rsidRDefault="009A1B9E"/>
    <w:sectPr w:rsidR="009A1B9E" w:rsidSect="009A1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9D" w:rsidRPr="00293605" w:rsidRDefault="005E1B12">
    <w:pPr>
      <w:pStyle w:val="Footer"/>
      <w:framePr w:wrap="around" w:vAnchor="text" w:hAnchor="margin" w:xAlign="right" w:y="1"/>
      <w:rPr>
        <w:rStyle w:val="PageNumber"/>
        <w:rFonts w:ascii="Times New Roman" w:hAnsi="Times New Roman"/>
      </w:rPr>
    </w:pPr>
    <w:r w:rsidRPr="00293605">
      <w:rPr>
        <w:rStyle w:val="PageNumber"/>
        <w:rFonts w:ascii="Times New Roman" w:hAnsi="Times New Roman"/>
      </w:rPr>
      <w:fldChar w:fldCharType="begin"/>
    </w:r>
    <w:r w:rsidRPr="00293605">
      <w:rPr>
        <w:rStyle w:val="PageNumber"/>
        <w:rFonts w:ascii="Times New Roman" w:hAnsi="Times New Roman"/>
      </w:rPr>
      <w:instrText xml:space="preserve">PAGE  </w:instrText>
    </w:r>
    <w:r w:rsidRPr="00293605">
      <w:rPr>
        <w:rStyle w:val="PageNumber"/>
        <w:rFonts w:ascii="Times New Roman" w:hAnsi="Times New Roman"/>
      </w:rPr>
      <w:fldChar w:fldCharType="separate"/>
    </w:r>
    <w:r>
      <w:rPr>
        <w:rStyle w:val="PageNumber"/>
        <w:rFonts w:ascii="Times New Roman" w:hAnsi="Times New Roman"/>
        <w:noProof/>
      </w:rPr>
      <w:t>1</w:t>
    </w:r>
    <w:r w:rsidRPr="00293605">
      <w:rPr>
        <w:rStyle w:val="PageNumber"/>
        <w:rFonts w:ascii="Times New Roman" w:hAnsi="Times New Roman"/>
      </w:rPr>
      <w:fldChar w:fldCharType="end"/>
    </w:r>
  </w:p>
  <w:p w:rsidR="0091079D" w:rsidRDefault="005E1B12" w:rsidP="00293605">
    <w:pPr>
      <w:rPr>
        <w:rFonts w:ascii="Times New Roman" w:hAnsi="Times New Roman"/>
      </w:rPr>
    </w:pPr>
    <w:r>
      <w:rPr>
        <w:rFonts w:ascii="Times New Roman" w:hAnsi="Times New Roman"/>
      </w:rPr>
      <w:t>Grade 1 Mathematics</w:t>
    </w:r>
    <w:r>
      <w:rPr>
        <w:rFonts w:ascii="Times New Roman" w:hAnsi="Times New Roman"/>
      </w:rPr>
      <w:sym w:font="Wingdings 2" w:char="F0AF"/>
    </w:r>
    <w:r>
      <w:rPr>
        <w:rFonts w:ascii="Times New Roman" w:hAnsi="Times New Roman"/>
      </w:rPr>
      <w:t>Unit 6</w:t>
    </w:r>
    <w:r>
      <w:rPr>
        <w:rFonts w:ascii="Times New Roman" w:hAnsi="Times New Roman"/>
      </w:rPr>
      <w:sym w:font="Wingdings 2" w:char="F0AF"/>
    </w:r>
    <w:r>
      <w:rPr>
        <w:rFonts w:ascii="Times New Roman" w:hAnsi="Times New Roman"/>
      </w:rPr>
      <w:t xml:space="preserve"> Money, Time, Temperature, and Calendar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77AAC"/>
    <w:multiLevelType w:val="hybridMultilevel"/>
    <w:tmpl w:val="FA36AEDE"/>
    <w:lvl w:ilvl="0" w:tplc="4D202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6CEE3FA5"/>
    <w:multiLevelType w:val="hybridMultilevel"/>
    <w:tmpl w:val="A45CD6EE"/>
    <w:lvl w:ilvl="0" w:tplc="2AF8CD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E1B12"/>
    <w:rsid w:val="00005F2C"/>
    <w:rsid w:val="00006838"/>
    <w:rsid w:val="0001001D"/>
    <w:rsid w:val="00024804"/>
    <w:rsid w:val="00025B69"/>
    <w:rsid w:val="000314B7"/>
    <w:rsid w:val="00040FC5"/>
    <w:rsid w:val="00041F66"/>
    <w:rsid w:val="00047A93"/>
    <w:rsid w:val="00055885"/>
    <w:rsid w:val="00057884"/>
    <w:rsid w:val="000630A9"/>
    <w:rsid w:val="000C4B02"/>
    <w:rsid w:val="000D2A80"/>
    <w:rsid w:val="000E6F2F"/>
    <w:rsid w:val="00104FD6"/>
    <w:rsid w:val="00105DBE"/>
    <w:rsid w:val="001121B3"/>
    <w:rsid w:val="00113C06"/>
    <w:rsid w:val="00125C30"/>
    <w:rsid w:val="00130549"/>
    <w:rsid w:val="0013514A"/>
    <w:rsid w:val="0014487D"/>
    <w:rsid w:val="001464F3"/>
    <w:rsid w:val="00150638"/>
    <w:rsid w:val="001766DF"/>
    <w:rsid w:val="001926FF"/>
    <w:rsid w:val="00193F71"/>
    <w:rsid w:val="00193FBF"/>
    <w:rsid w:val="001A56ED"/>
    <w:rsid w:val="001B386D"/>
    <w:rsid w:val="001B38AF"/>
    <w:rsid w:val="001E0C12"/>
    <w:rsid w:val="001E2631"/>
    <w:rsid w:val="001E2860"/>
    <w:rsid w:val="001E551E"/>
    <w:rsid w:val="001F0237"/>
    <w:rsid w:val="001F3C4E"/>
    <w:rsid w:val="00213190"/>
    <w:rsid w:val="00230137"/>
    <w:rsid w:val="00231F83"/>
    <w:rsid w:val="002364CB"/>
    <w:rsid w:val="002636B9"/>
    <w:rsid w:val="00266E72"/>
    <w:rsid w:val="002673E4"/>
    <w:rsid w:val="00293D26"/>
    <w:rsid w:val="002959D0"/>
    <w:rsid w:val="002A7768"/>
    <w:rsid w:val="002C60B2"/>
    <w:rsid w:val="002D7688"/>
    <w:rsid w:val="002E334F"/>
    <w:rsid w:val="002F04EB"/>
    <w:rsid w:val="002F660D"/>
    <w:rsid w:val="00300AD1"/>
    <w:rsid w:val="00303AD5"/>
    <w:rsid w:val="00304064"/>
    <w:rsid w:val="00310B5F"/>
    <w:rsid w:val="00311E28"/>
    <w:rsid w:val="00327083"/>
    <w:rsid w:val="003377D0"/>
    <w:rsid w:val="0034456B"/>
    <w:rsid w:val="003747A4"/>
    <w:rsid w:val="00386B1F"/>
    <w:rsid w:val="003A0D46"/>
    <w:rsid w:val="003A17E6"/>
    <w:rsid w:val="003A24B2"/>
    <w:rsid w:val="003A3340"/>
    <w:rsid w:val="003A39DF"/>
    <w:rsid w:val="003A3DE1"/>
    <w:rsid w:val="003A447A"/>
    <w:rsid w:val="003B1F14"/>
    <w:rsid w:val="003B31AC"/>
    <w:rsid w:val="003B49B2"/>
    <w:rsid w:val="003B715F"/>
    <w:rsid w:val="003C40A7"/>
    <w:rsid w:val="003D05F2"/>
    <w:rsid w:val="003D2D6B"/>
    <w:rsid w:val="003D6363"/>
    <w:rsid w:val="003F5574"/>
    <w:rsid w:val="004071E8"/>
    <w:rsid w:val="004143E6"/>
    <w:rsid w:val="00423697"/>
    <w:rsid w:val="00426FF6"/>
    <w:rsid w:val="00433E31"/>
    <w:rsid w:val="00443443"/>
    <w:rsid w:val="00452475"/>
    <w:rsid w:val="004A1D64"/>
    <w:rsid w:val="004B0F6A"/>
    <w:rsid w:val="004B3BE5"/>
    <w:rsid w:val="004B6412"/>
    <w:rsid w:val="004D623D"/>
    <w:rsid w:val="004E1CED"/>
    <w:rsid w:val="004E4830"/>
    <w:rsid w:val="004E736D"/>
    <w:rsid w:val="004F036D"/>
    <w:rsid w:val="004F2E01"/>
    <w:rsid w:val="004F4130"/>
    <w:rsid w:val="0051209F"/>
    <w:rsid w:val="00531623"/>
    <w:rsid w:val="00534254"/>
    <w:rsid w:val="00542D04"/>
    <w:rsid w:val="00542F75"/>
    <w:rsid w:val="0054326F"/>
    <w:rsid w:val="0055099C"/>
    <w:rsid w:val="005538A1"/>
    <w:rsid w:val="00557107"/>
    <w:rsid w:val="0056071E"/>
    <w:rsid w:val="0056724A"/>
    <w:rsid w:val="00570A3C"/>
    <w:rsid w:val="00574518"/>
    <w:rsid w:val="00576F47"/>
    <w:rsid w:val="005851CA"/>
    <w:rsid w:val="00586B96"/>
    <w:rsid w:val="00593811"/>
    <w:rsid w:val="005975A2"/>
    <w:rsid w:val="005A3A1E"/>
    <w:rsid w:val="005C6C23"/>
    <w:rsid w:val="005D084B"/>
    <w:rsid w:val="005E1B12"/>
    <w:rsid w:val="005E5EC1"/>
    <w:rsid w:val="005F7B04"/>
    <w:rsid w:val="006032F2"/>
    <w:rsid w:val="00605E1F"/>
    <w:rsid w:val="006159C4"/>
    <w:rsid w:val="006209E3"/>
    <w:rsid w:val="00624A77"/>
    <w:rsid w:val="00625B35"/>
    <w:rsid w:val="00626559"/>
    <w:rsid w:val="0064290D"/>
    <w:rsid w:val="006674C7"/>
    <w:rsid w:val="006702B0"/>
    <w:rsid w:val="006845AB"/>
    <w:rsid w:val="00697604"/>
    <w:rsid w:val="006A7765"/>
    <w:rsid w:val="006B2C31"/>
    <w:rsid w:val="006B3025"/>
    <w:rsid w:val="006B7F5B"/>
    <w:rsid w:val="006C5846"/>
    <w:rsid w:val="006C6B2E"/>
    <w:rsid w:val="006D023E"/>
    <w:rsid w:val="0070115B"/>
    <w:rsid w:val="00717CC6"/>
    <w:rsid w:val="0073572A"/>
    <w:rsid w:val="007530C4"/>
    <w:rsid w:val="0075542E"/>
    <w:rsid w:val="00755D21"/>
    <w:rsid w:val="00770935"/>
    <w:rsid w:val="007814FB"/>
    <w:rsid w:val="00792096"/>
    <w:rsid w:val="00792548"/>
    <w:rsid w:val="007A5ACE"/>
    <w:rsid w:val="007A6C1B"/>
    <w:rsid w:val="007B1A79"/>
    <w:rsid w:val="007B3F3C"/>
    <w:rsid w:val="007B4261"/>
    <w:rsid w:val="007C2183"/>
    <w:rsid w:val="007C5A1D"/>
    <w:rsid w:val="007C690C"/>
    <w:rsid w:val="007E17D0"/>
    <w:rsid w:val="007F1C2C"/>
    <w:rsid w:val="007F498A"/>
    <w:rsid w:val="0080720E"/>
    <w:rsid w:val="00812460"/>
    <w:rsid w:val="008155C6"/>
    <w:rsid w:val="00815F92"/>
    <w:rsid w:val="00817C59"/>
    <w:rsid w:val="0082448E"/>
    <w:rsid w:val="00826EF7"/>
    <w:rsid w:val="00841AB6"/>
    <w:rsid w:val="0085006E"/>
    <w:rsid w:val="00851626"/>
    <w:rsid w:val="008566E0"/>
    <w:rsid w:val="00863564"/>
    <w:rsid w:val="00864659"/>
    <w:rsid w:val="008648AD"/>
    <w:rsid w:val="008754F1"/>
    <w:rsid w:val="00880726"/>
    <w:rsid w:val="0088425A"/>
    <w:rsid w:val="00894318"/>
    <w:rsid w:val="00894C4D"/>
    <w:rsid w:val="008A3073"/>
    <w:rsid w:val="008A51F1"/>
    <w:rsid w:val="008A64D3"/>
    <w:rsid w:val="008B189A"/>
    <w:rsid w:val="008B36EC"/>
    <w:rsid w:val="008C3B65"/>
    <w:rsid w:val="008C4DC8"/>
    <w:rsid w:val="008D3CAA"/>
    <w:rsid w:val="008E4CE5"/>
    <w:rsid w:val="008F5A5A"/>
    <w:rsid w:val="00910EAA"/>
    <w:rsid w:val="00921898"/>
    <w:rsid w:val="0092747A"/>
    <w:rsid w:val="0093506A"/>
    <w:rsid w:val="009427CA"/>
    <w:rsid w:val="00954B50"/>
    <w:rsid w:val="00981B58"/>
    <w:rsid w:val="0098281B"/>
    <w:rsid w:val="00982B55"/>
    <w:rsid w:val="0099032D"/>
    <w:rsid w:val="00990593"/>
    <w:rsid w:val="0099266F"/>
    <w:rsid w:val="00994C20"/>
    <w:rsid w:val="0099519F"/>
    <w:rsid w:val="00996B9C"/>
    <w:rsid w:val="009A1B9E"/>
    <w:rsid w:val="009A7344"/>
    <w:rsid w:val="009B2C90"/>
    <w:rsid w:val="009C55D4"/>
    <w:rsid w:val="009D05E5"/>
    <w:rsid w:val="009D7DED"/>
    <w:rsid w:val="009F5D30"/>
    <w:rsid w:val="009F6719"/>
    <w:rsid w:val="00A0148D"/>
    <w:rsid w:val="00A04DF9"/>
    <w:rsid w:val="00A06E74"/>
    <w:rsid w:val="00A12095"/>
    <w:rsid w:val="00A161D9"/>
    <w:rsid w:val="00A2050C"/>
    <w:rsid w:val="00A31F0A"/>
    <w:rsid w:val="00A41FAB"/>
    <w:rsid w:val="00A557E5"/>
    <w:rsid w:val="00A6031E"/>
    <w:rsid w:val="00A700E7"/>
    <w:rsid w:val="00A70766"/>
    <w:rsid w:val="00A75AFD"/>
    <w:rsid w:val="00A845CB"/>
    <w:rsid w:val="00A85046"/>
    <w:rsid w:val="00A9351A"/>
    <w:rsid w:val="00AA45E3"/>
    <w:rsid w:val="00AB1B25"/>
    <w:rsid w:val="00AD0B88"/>
    <w:rsid w:val="00AE3823"/>
    <w:rsid w:val="00AE4802"/>
    <w:rsid w:val="00AF3B3C"/>
    <w:rsid w:val="00B024AE"/>
    <w:rsid w:val="00B03637"/>
    <w:rsid w:val="00B15DA8"/>
    <w:rsid w:val="00B15E98"/>
    <w:rsid w:val="00B21E07"/>
    <w:rsid w:val="00B455DD"/>
    <w:rsid w:val="00B50335"/>
    <w:rsid w:val="00B554B3"/>
    <w:rsid w:val="00B56E4F"/>
    <w:rsid w:val="00B70F8A"/>
    <w:rsid w:val="00B72277"/>
    <w:rsid w:val="00B7392C"/>
    <w:rsid w:val="00B74DA8"/>
    <w:rsid w:val="00B82FFD"/>
    <w:rsid w:val="00B966BE"/>
    <w:rsid w:val="00B967EE"/>
    <w:rsid w:val="00BA362D"/>
    <w:rsid w:val="00BB5B8E"/>
    <w:rsid w:val="00BE1F9B"/>
    <w:rsid w:val="00BE2999"/>
    <w:rsid w:val="00BE5E2E"/>
    <w:rsid w:val="00BF3C5D"/>
    <w:rsid w:val="00BF6056"/>
    <w:rsid w:val="00C02062"/>
    <w:rsid w:val="00C232A8"/>
    <w:rsid w:val="00C25E7B"/>
    <w:rsid w:val="00C31EBA"/>
    <w:rsid w:val="00C347AF"/>
    <w:rsid w:val="00C51A34"/>
    <w:rsid w:val="00C601F9"/>
    <w:rsid w:val="00C60E4B"/>
    <w:rsid w:val="00C63FEE"/>
    <w:rsid w:val="00C65994"/>
    <w:rsid w:val="00C678A4"/>
    <w:rsid w:val="00CA5422"/>
    <w:rsid w:val="00CA6A3E"/>
    <w:rsid w:val="00CB3D12"/>
    <w:rsid w:val="00CB4808"/>
    <w:rsid w:val="00CB5737"/>
    <w:rsid w:val="00CF12BC"/>
    <w:rsid w:val="00CF227C"/>
    <w:rsid w:val="00CF7A2E"/>
    <w:rsid w:val="00D16A1D"/>
    <w:rsid w:val="00D23D46"/>
    <w:rsid w:val="00D360BD"/>
    <w:rsid w:val="00D5512C"/>
    <w:rsid w:val="00D63E0F"/>
    <w:rsid w:val="00D723D9"/>
    <w:rsid w:val="00D77580"/>
    <w:rsid w:val="00D77B2B"/>
    <w:rsid w:val="00D81CAF"/>
    <w:rsid w:val="00DC2360"/>
    <w:rsid w:val="00DC5D82"/>
    <w:rsid w:val="00DF57AF"/>
    <w:rsid w:val="00E03BDA"/>
    <w:rsid w:val="00E0681E"/>
    <w:rsid w:val="00E2221B"/>
    <w:rsid w:val="00E234B6"/>
    <w:rsid w:val="00E30785"/>
    <w:rsid w:val="00E37928"/>
    <w:rsid w:val="00E54343"/>
    <w:rsid w:val="00E54CFC"/>
    <w:rsid w:val="00E5522F"/>
    <w:rsid w:val="00E60758"/>
    <w:rsid w:val="00E62E30"/>
    <w:rsid w:val="00E633FB"/>
    <w:rsid w:val="00E679AA"/>
    <w:rsid w:val="00E67FD0"/>
    <w:rsid w:val="00E70570"/>
    <w:rsid w:val="00E81786"/>
    <w:rsid w:val="00E81872"/>
    <w:rsid w:val="00EA5C64"/>
    <w:rsid w:val="00EA7C1A"/>
    <w:rsid w:val="00EB3FF0"/>
    <w:rsid w:val="00EB4BB4"/>
    <w:rsid w:val="00EB55C4"/>
    <w:rsid w:val="00ED3DB9"/>
    <w:rsid w:val="00EF41FD"/>
    <w:rsid w:val="00EF4FBA"/>
    <w:rsid w:val="00EF5066"/>
    <w:rsid w:val="00EF6384"/>
    <w:rsid w:val="00F00BFF"/>
    <w:rsid w:val="00F011B5"/>
    <w:rsid w:val="00F352D9"/>
    <w:rsid w:val="00F3563E"/>
    <w:rsid w:val="00F47D44"/>
    <w:rsid w:val="00F67608"/>
    <w:rsid w:val="00F72237"/>
    <w:rsid w:val="00F81543"/>
    <w:rsid w:val="00F86753"/>
    <w:rsid w:val="00F927F1"/>
    <w:rsid w:val="00F94375"/>
    <w:rsid w:val="00FA5306"/>
    <w:rsid w:val="00FC5989"/>
    <w:rsid w:val="00FE6171"/>
    <w:rsid w:val="00FF5F2B"/>
    <w:rsid w:val="00FF5FBF"/>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12"/>
    <w:pPr>
      <w:spacing w:after="0" w:line="240" w:lineRule="auto"/>
    </w:pPr>
    <w:rPr>
      <w:rFonts w:ascii="Comic Sans MS" w:eastAsia="Times New Roman" w:hAnsi="Comic Sans MS" w:cs="Times New Roman"/>
      <w:sz w:val="24"/>
      <w:szCs w:val="28"/>
    </w:rPr>
  </w:style>
  <w:style w:type="paragraph" w:styleId="Heading5">
    <w:name w:val="heading 5"/>
    <w:basedOn w:val="Normal"/>
    <w:next w:val="Normal"/>
    <w:link w:val="Heading5Char"/>
    <w:qFormat/>
    <w:rsid w:val="005E1B12"/>
    <w:pPr>
      <w:keepNext/>
      <w:jc w:val="center"/>
      <w:outlineLvl w:val="4"/>
    </w:pPr>
    <w:rPr>
      <w:rFonts w:ascii="Times New Roman" w:hAnsi="Times New Roman"/>
      <w:bCs/>
      <w:color w:val="FF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1B12"/>
    <w:rPr>
      <w:rFonts w:ascii="Times New Roman" w:eastAsia="Times New Roman" w:hAnsi="Times New Roman" w:cs="Times New Roman"/>
      <w:bCs/>
      <w:color w:val="FF0000"/>
      <w:sz w:val="40"/>
      <w:szCs w:val="20"/>
    </w:rPr>
  </w:style>
  <w:style w:type="paragraph" w:styleId="Footer">
    <w:name w:val="footer"/>
    <w:basedOn w:val="Normal"/>
    <w:link w:val="FooterChar"/>
    <w:rsid w:val="005E1B12"/>
    <w:pPr>
      <w:tabs>
        <w:tab w:val="center" w:pos="4320"/>
        <w:tab w:val="right" w:pos="8640"/>
      </w:tabs>
    </w:pPr>
  </w:style>
  <w:style w:type="character" w:customStyle="1" w:styleId="FooterChar">
    <w:name w:val="Footer Char"/>
    <w:basedOn w:val="DefaultParagraphFont"/>
    <w:link w:val="Footer"/>
    <w:rsid w:val="005E1B12"/>
    <w:rPr>
      <w:rFonts w:ascii="Comic Sans MS" w:eastAsia="Times New Roman" w:hAnsi="Comic Sans MS" w:cs="Times New Roman"/>
      <w:sz w:val="24"/>
      <w:szCs w:val="28"/>
    </w:rPr>
  </w:style>
  <w:style w:type="character" w:styleId="PageNumber">
    <w:name w:val="page number"/>
    <w:basedOn w:val="DefaultParagraphFont"/>
    <w:rsid w:val="005E1B12"/>
  </w:style>
  <w:style w:type="paragraph" w:styleId="Header">
    <w:name w:val="header"/>
    <w:basedOn w:val="Normal"/>
    <w:link w:val="HeaderChar"/>
    <w:rsid w:val="005E1B12"/>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5E1B12"/>
    <w:rPr>
      <w:rFonts w:ascii="Times New Roman" w:eastAsia="Times New Roman" w:hAnsi="Times New Roman" w:cs="Times New Roman"/>
      <w:sz w:val="24"/>
      <w:szCs w:val="24"/>
    </w:rPr>
  </w:style>
  <w:style w:type="paragraph" w:styleId="BodyTextIndent2">
    <w:name w:val="Body Text Indent 2"/>
    <w:basedOn w:val="Normal"/>
    <w:link w:val="BodyTextIndent2Char"/>
    <w:rsid w:val="005E1B12"/>
    <w:pPr>
      <w:ind w:left="720"/>
    </w:pPr>
    <w:rPr>
      <w:bCs/>
      <w:szCs w:val="20"/>
    </w:rPr>
  </w:style>
  <w:style w:type="character" w:customStyle="1" w:styleId="BodyTextIndent2Char">
    <w:name w:val="Body Text Indent 2 Char"/>
    <w:basedOn w:val="DefaultParagraphFont"/>
    <w:link w:val="BodyTextIndent2"/>
    <w:rsid w:val="005E1B12"/>
    <w:rPr>
      <w:rFonts w:ascii="Comic Sans MS" w:eastAsia="Times New Roman" w:hAnsi="Comic Sans MS" w:cs="Times New Roman"/>
      <w:bCs/>
      <w:sz w:val="24"/>
      <w:szCs w:val="20"/>
    </w:rPr>
  </w:style>
  <w:style w:type="paragraph" w:styleId="BodyText2">
    <w:name w:val="Body Text 2"/>
    <w:basedOn w:val="Normal"/>
    <w:link w:val="BodyText2Char"/>
    <w:rsid w:val="005E1B12"/>
    <w:pPr>
      <w:jc w:val="both"/>
    </w:pPr>
    <w:rPr>
      <w:rFonts w:ascii="Times New Roman" w:hAnsi="Times New Roman"/>
    </w:rPr>
  </w:style>
  <w:style w:type="character" w:customStyle="1" w:styleId="BodyText2Char">
    <w:name w:val="Body Text 2 Char"/>
    <w:basedOn w:val="DefaultParagraphFont"/>
    <w:link w:val="BodyText2"/>
    <w:rsid w:val="005E1B12"/>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3613</Characters>
  <Application>Microsoft Office Word</Application>
  <DocSecurity>0</DocSecurity>
  <Lines>30</Lines>
  <Paragraphs>8</Paragraphs>
  <ScaleCrop>false</ScaleCrop>
  <Company>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2010-03-10T15:43:00Z</dcterms:created>
  <dcterms:modified xsi:type="dcterms:W3CDTF">2010-03-10T15:43:00Z</dcterms:modified>
</cp:coreProperties>
</file>